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  <w:highlight w:val="none"/>
        </w:rPr>
      </w:pPr>
      <w:r>
        <w:rPr>
          <w:rFonts w:hint="eastAsia"/>
          <w:b/>
          <w:sz w:val="32"/>
          <w:szCs w:val="32"/>
          <w:highlight w:val="none"/>
        </w:rPr>
        <w:t>嘉兴学院普通高等学校本科专业设置一览表</w:t>
      </w:r>
    </w:p>
    <w:p>
      <w:pPr>
        <w:jc w:val="center"/>
        <w:rPr>
          <w:b/>
          <w:szCs w:val="21"/>
          <w:highlight w:val="none"/>
        </w:rPr>
      </w:pPr>
      <w:r>
        <w:rPr>
          <w:rFonts w:hint="eastAsia"/>
          <w:b/>
          <w:szCs w:val="21"/>
          <w:highlight w:val="none"/>
        </w:rPr>
        <w:t>（截止201</w:t>
      </w:r>
      <w:r>
        <w:rPr>
          <w:rFonts w:hint="eastAsia"/>
          <w:b/>
          <w:szCs w:val="21"/>
          <w:highlight w:val="none"/>
          <w:lang w:val="en-US" w:eastAsia="zh-CN"/>
        </w:rPr>
        <w:t>8</w:t>
      </w:r>
      <w:r>
        <w:rPr>
          <w:rFonts w:hint="eastAsia"/>
          <w:b/>
          <w:szCs w:val="21"/>
          <w:highlight w:val="none"/>
        </w:rPr>
        <w:t>年3月）</w:t>
      </w:r>
    </w:p>
    <w:tbl>
      <w:tblPr>
        <w:tblStyle w:val="5"/>
        <w:tblW w:w="9000" w:type="dxa"/>
        <w:tblInd w:w="-4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908"/>
        <w:gridCol w:w="1894"/>
        <w:gridCol w:w="600"/>
        <w:gridCol w:w="791"/>
        <w:gridCol w:w="941"/>
        <w:gridCol w:w="941"/>
        <w:gridCol w:w="23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  <w:t>专业</w:t>
            </w:r>
          </w:p>
          <w:p>
            <w:pPr>
              <w:widowControl/>
              <w:jc w:val="center"/>
              <w:rPr>
                <w:rFonts w:ascii="宋体" w:hAnsi="宋体" w:cs="Arial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  <w:t>代码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  <w:t>专业名称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  <w:t>修业年限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  <w:t>学位授予门类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  <w:t>所属学院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  <w:t>首招时间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b/>
                <w:kern w:val="0"/>
                <w:sz w:val="18"/>
                <w:szCs w:val="18"/>
                <w:highlight w:val="none"/>
              </w:rPr>
              <w:t>建设状况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020101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u w:val="single"/>
              </w:rPr>
              <w:fldChar w:fldCharType="begin"/>
            </w:r>
            <w:r>
              <w:rPr>
                <w:rFonts w:ascii="宋体" w:hAnsi="宋体" w:cs="Arial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u w:val="single"/>
              </w:rPr>
              <w:instrText xml:space="preserve"> HYPERLINK "http://www1.zjxu.edu.cn/jjxy/sz/index.asp" </w:instrText>
            </w:r>
            <w:r>
              <w:rPr>
                <w:rFonts w:ascii="宋体" w:hAnsi="宋体" w:cs="Arial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u w:val="single"/>
              </w:rPr>
              <w:fldChar w:fldCharType="separate"/>
            </w:r>
            <w:r>
              <w:rPr>
                <w:rStyle w:val="3"/>
                <w:rFonts w:ascii="宋体" w:hAnsi="宋体" w:cs="Arial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u w:val="single"/>
              </w:rPr>
              <w:t>经济学</w:t>
            </w:r>
            <w:r>
              <w:rPr>
                <w:rFonts w:ascii="宋体" w:hAnsi="宋体" w:cs="Arial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u w:val="single"/>
              </w:rPr>
              <w:fldChar w:fldCharType="end"/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u w:val="single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经济学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商学院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2000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“十一五”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国家特色专业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、省级重点专业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国家专业综合改革试点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省级优势专业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;“十三五”省级特色建设专业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020301K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金融学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经济学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商学院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2003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“十二五”省级特色建设专业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020305T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金融数学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经济学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数信学院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2017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020401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国际经济与贸易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经济学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商学院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2002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“十一五”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省级重点专业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030101K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法学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法学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文法学院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2002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校级重点建设专业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“十三五”校级特色建设专业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030102T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知识产权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法学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文法学院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2017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040106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学前教育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教育学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师范学院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2012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“十三五”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省级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师范教育创新工程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040107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小学教育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教育学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师范学院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2013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050101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汉语言文学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文学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文法学院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2000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050103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汉语国际教育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文学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文法学院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2008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050201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英语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文学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外语学院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2003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050207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日语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文学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外语学院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2005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13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070101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数学与应用数学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数信学院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2002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“十一五”省级重点专业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070102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信息与计算科学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数信学院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2005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校级重点建设专业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2017年起停止招生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070302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应用化学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生化学院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2010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校级重点建设专业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“十三五”省级特色建设专业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071202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应用统计学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数信学院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2000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17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080202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机械设计制造及其自动化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机电学院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2001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“十一五”省级重点专业；“十二五”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省级特色建设专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“十三五”省级特色建设专业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080203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材料成型及控制工程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机电学院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2011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19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080205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工业设计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设计学院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2004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080207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车辆工程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机电学院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2016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21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080301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测控技术与仪器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机电学院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2007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080407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高分子材料与工程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材纺学院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2007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23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080601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电气工程及其自动化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机电学院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2004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“十一五”省级重点专业；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“十三五”校级特色建设专业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080701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电子信息工程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机电学院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2004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校级重点建设专业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“十三五”校级特色建设专业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25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080901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计算机科学与技术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数信学院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2000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“十一五”省级重点专业；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2016年教育部ICT产教融合创新基地项目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080902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软件工程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数信学院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2014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27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080903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网络工程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数信学院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2013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28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080910T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数据科学与大数据技术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数信学院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29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081001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土木工程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建工学院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2003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“十一五”省级重点专业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081002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建筑环境与能源应用工程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建工学院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2005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“十二五”省级特色建设专业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31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081301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化学工程与工艺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生化学院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2000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“十一五”省级重点专业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081302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制药工程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生化学院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2012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33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081601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纺织工程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材纺学院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2004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“十二五”省级特色建设专业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34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081602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服装设计与工程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设计学院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2002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“十三五”省级特色建设专业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35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081603T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非织造材料与工程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材纺学院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2011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36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081701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轻化工程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材纺学院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2008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校级重点建设专业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“十三五”校级特色建设专业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37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082502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环境工程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生化学院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2005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38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082801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建筑学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五年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建工学院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2006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39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083001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生物工程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生化学院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2004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100201K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临床医学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五年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医学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医学院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2003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专业认证通过专业；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“十二五”省级特色建设专业；“十三五”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省级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优势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41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100701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药学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医学院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2010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校级重点建设专业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“十三五”校级特色建设专业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42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101101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护理学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医学院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2006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“十三五”校级特色建设专业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43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120102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信息管理与信息系统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管理学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商学院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2003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44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120103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工程管理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建工学院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2007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2018年住建部认证申报专业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45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120201K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工商管理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管理学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商学院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2009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46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120202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市场营销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管理学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商学院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2004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“十三五”校级特色建设专业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47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120203K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color w:val="auto"/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rFonts w:ascii="宋体" w:hAnsi="宋体" w:cs="Arial"/>
                <w:color w:val="auto"/>
                <w:kern w:val="0"/>
                <w:sz w:val="18"/>
                <w:szCs w:val="18"/>
                <w:highlight w:val="none"/>
              </w:rPr>
              <w:instrText xml:space="preserve"> HYPERLINK "http://www3.zjxu.edu.cn/kjxzy/" </w:instrText>
            </w:r>
            <w:r>
              <w:rPr>
                <w:rFonts w:ascii="宋体" w:hAnsi="宋体" w:cs="Arial"/>
                <w:color w:val="auto"/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rStyle w:val="4"/>
                <w:rFonts w:ascii="宋体" w:hAnsi="宋体" w:cs="Arial"/>
                <w:color w:val="auto"/>
                <w:kern w:val="0"/>
                <w:sz w:val="18"/>
                <w:szCs w:val="18"/>
                <w:highlight w:val="none"/>
              </w:rPr>
              <w:t>会计学</w:t>
            </w:r>
            <w:r>
              <w:rPr>
                <w:rFonts w:ascii="宋体" w:hAnsi="宋体" w:cs="Arial"/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  <w:r>
              <w:rPr>
                <w:rFonts w:hint="eastAsia" w:ascii="宋体" w:hAnsi="宋体" w:cs="Arial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管理学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商学院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2001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“十一五”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国家特色专业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、省级重点专业；“十二五”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省级优势专业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省级特色建设专业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120204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财务管理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管理学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商学院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2000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49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120206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人力资源管理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管理学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商学院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2000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“十一五”省级重点专业；“十二五”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省级特色建设专业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50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120401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公共事业管理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管理学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商学院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2002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51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120601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物流管理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管理学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应用技术学院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2014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52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120701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工业工程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工学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机电学院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2008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2017年起停止招生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53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130502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视觉传达设计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艺术学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设计学院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2006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校级重点建设专业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“十三五”校级特色建设专业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54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130503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环境设计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艺术学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设计学院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2006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Arial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  <w:highlight w:val="none"/>
                <w:lang w:val="en-US" w:eastAsia="zh-CN"/>
              </w:rPr>
              <w:t>55</w:t>
            </w: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130505</w:t>
            </w:r>
          </w:p>
        </w:tc>
        <w:tc>
          <w:tcPr>
            <w:tcW w:w="18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服装与服饰设计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四年</w:t>
            </w:r>
          </w:p>
        </w:tc>
        <w:tc>
          <w:tcPr>
            <w:tcW w:w="7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  <w:t>艺术学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设计学院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2006</w:t>
            </w:r>
          </w:p>
        </w:tc>
        <w:tc>
          <w:tcPr>
            <w:tcW w:w="23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“十二五”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</w:rPr>
              <w:t>校级重点建设专业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highlight w:val="none"/>
                <w:lang w:val="en-US" w:eastAsia="zh-CN"/>
              </w:rPr>
              <w:t>“十三五”校级特色建设专业</w:t>
            </w:r>
          </w:p>
        </w:tc>
      </w:tr>
    </w:tbl>
    <w:p>
      <w:pPr>
        <w:rPr>
          <w:rFonts w:hint="eastAsia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E303A"/>
    <w:rsid w:val="02F26EF6"/>
    <w:rsid w:val="15AE303A"/>
    <w:rsid w:val="15EC416A"/>
    <w:rsid w:val="238E3490"/>
    <w:rsid w:val="3364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800080"/>
      <w:u w:val="single"/>
    </w:r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2018-03-28T02:25:00Z</dcterms:created>
  <dc:creator>Administrator</dc:creator>
  <cp:lastModifiedBy>Administrator</cp:lastModifiedBy>
  <cp:lastPrinted>2018-03-28T03:29:00Z</cp:lastPrinted>
  <dcterms:modified xsi:type="dcterms:W3CDTF">2018-03-28T06:35:24Z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