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460" w:lineRule="exact"/>
        <w:jc w:val="left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附件</w:t>
      </w:r>
      <w:r>
        <w:rPr>
          <w:rFonts w:hint="eastAsia" w:ascii="黑体" w:eastAsia="黑体"/>
          <w:bCs/>
          <w:sz w:val="30"/>
          <w:lang w:val="en-US" w:eastAsia="zh-CN"/>
        </w:rPr>
        <w:t>2-1</w:t>
      </w:r>
      <w:r>
        <w:rPr>
          <w:rFonts w:hint="eastAsia" w:ascii="黑体" w:eastAsia="黑体"/>
          <w:bCs/>
          <w:sz w:val="30"/>
        </w:rPr>
        <w:t xml:space="preserve"> 嘉兴学院2018版</w:t>
      </w:r>
      <w:r>
        <w:rPr>
          <w:rFonts w:hint="eastAsia" w:ascii="黑体" w:eastAsia="黑体"/>
          <w:bCs/>
          <w:sz w:val="30"/>
          <w:highlight w:val="none"/>
        </w:rPr>
        <w:t>实验/实训</w:t>
      </w:r>
      <w:r>
        <w:rPr>
          <w:rFonts w:ascii="黑体" w:eastAsia="黑体"/>
          <w:bCs/>
          <w:sz w:val="30"/>
          <w:highlight w:val="none"/>
        </w:rPr>
        <w:t>课程</w:t>
      </w:r>
      <w:r>
        <w:rPr>
          <w:rFonts w:hint="eastAsia" w:ascii="黑体" w:eastAsia="黑体"/>
          <w:bCs/>
          <w:sz w:val="30"/>
        </w:rPr>
        <w:t>教学大纲编写样式</w:t>
      </w:r>
    </w:p>
    <w:p>
      <w:pPr>
        <w:spacing w:before="240" w:line="460" w:lineRule="exact"/>
        <w:jc w:val="center"/>
        <w:rPr>
          <w:rFonts w:ascii="黑体" w:hAnsi="宋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《XXX》课程实验/实训教学大纲</w:t>
      </w:r>
    </w:p>
    <w:p>
      <w:pPr>
        <w:spacing w:before="156" w:beforeLines="50" w:after="156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一、课程基本信息</w:t>
      </w:r>
      <w:r>
        <w:rPr>
          <w:rFonts w:hint="eastAsia" w:eastAsia="黑体"/>
          <w:b/>
          <w:color w:val="FF0000"/>
        </w:rPr>
        <w:t>（标题，黑体，5号）</w:t>
      </w:r>
    </w:p>
    <w:p>
      <w:pPr>
        <w:spacing w:line="400" w:lineRule="exact"/>
        <w:rPr>
          <w:rFonts w:eastAsia="黑体"/>
          <w:b/>
          <w:color w:val="FF0000"/>
        </w:rPr>
      </w:pPr>
      <w:r>
        <w:rPr>
          <w:rFonts w:hint="eastAsia" w:eastAsia="黑体"/>
          <w:b/>
          <w:color w:val="FF0000"/>
        </w:rPr>
        <w:t>表格内，宋体，5号</w:t>
      </w:r>
    </w:p>
    <w:tbl>
      <w:tblPr>
        <w:tblStyle w:val="13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732"/>
        <w:gridCol w:w="1134"/>
        <w:gridCol w:w="455"/>
        <w:gridCol w:w="103"/>
        <w:gridCol w:w="153"/>
        <w:gridCol w:w="709"/>
        <w:gridCol w:w="272"/>
        <w:gridCol w:w="289"/>
        <w:gridCol w:w="289"/>
        <w:gridCol w:w="1559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课程中文名称</w:t>
            </w:r>
          </w:p>
        </w:tc>
        <w:tc>
          <w:tcPr>
            <w:tcW w:w="6744" w:type="dxa"/>
            <w:gridSpan w:val="11"/>
            <w:vAlign w:val="center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课程英文名称</w:t>
            </w:r>
          </w:p>
        </w:tc>
        <w:tc>
          <w:tcPr>
            <w:tcW w:w="6744" w:type="dxa"/>
            <w:gridSpan w:val="11"/>
            <w:vAlign w:val="center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   分</w:t>
            </w:r>
          </w:p>
        </w:tc>
        <w:tc>
          <w:tcPr>
            <w:tcW w:w="732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szCs w:val="21"/>
              </w:rPr>
              <w:t>理论</w:t>
            </w: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</w:pPr>
          </w:p>
        </w:tc>
        <w:tc>
          <w:tcPr>
            <w:tcW w:w="1420" w:type="dxa"/>
            <w:gridSpan w:val="4"/>
            <w:vAlign w:val="center"/>
          </w:tcPr>
          <w:p>
            <w:pPr>
              <w:spacing w:line="400" w:lineRule="exact"/>
              <w:ind w:firstLine="105" w:firstLineChars="50"/>
            </w:pPr>
            <w:r>
              <w:rPr>
                <w:rFonts w:hint="eastAsia"/>
                <w:szCs w:val="21"/>
              </w:rPr>
              <w:t>实践</w:t>
            </w:r>
          </w:p>
        </w:tc>
        <w:tc>
          <w:tcPr>
            <w:tcW w:w="3458" w:type="dxa"/>
            <w:gridSpan w:val="5"/>
            <w:vAlign w:val="center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   时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实验/实训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</w:pP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形式教学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课程代码</w:t>
            </w:r>
          </w:p>
        </w:tc>
        <w:tc>
          <w:tcPr>
            <w:tcW w:w="2577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最新代码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</w:t>
            </w:r>
            <w:r>
              <w:rPr>
                <w:b/>
              </w:rPr>
              <w:t>中心名称</w:t>
            </w:r>
          </w:p>
        </w:tc>
        <w:tc>
          <w:tcPr>
            <w:tcW w:w="26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适用专业</w:t>
            </w:r>
          </w:p>
        </w:tc>
        <w:tc>
          <w:tcPr>
            <w:tcW w:w="6744" w:type="dxa"/>
            <w:gridSpan w:val="11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开课单位</w:t>
            </w:r>
          </w:p>
        </w:tc>
        <w:tc>
          <w:tcPr>
            <w:tcW w:w="232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学院</w:t>
            </w:r>
          </w:p>
        </w:tc>
        <w:tc>
          <w:tcPr>
            <w:tcW w:w="1526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</w:rPr>
              <w:t>开课教研室</w:t>
            </w:r>
          </w:p>
        </w:tc>
        <w:tc>
          <w:tcPr>
            <w:tcW w:w="289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先修课程</w:t>
            </w:r>
          </w:p>
        </w:tc>
        <w:tc>
          <w:tcPr>
            <w:tcW w:w="6744" w:type="dxa"/>
            <w:gridSpan w:val="11"/>
            <w:vAlign w:val="center"/>
          </w:tcPr>
          <w:p>
            <w:pPr>
              <w:spacing w:line="400" w:lineRule="exact"/>
            </w:pPr>
            <w:r>
              <w:rPr>
                <w:rFonts w:hint="eastAsia"/>
              </w:rPr>
              <w:t>课程全称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课程要求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必修/选修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课程类别</w:t>
            </w:r>
          </w:p>
        </w:tc>
        <w:tc>
          <w:tcPr>
            <w:tcW w:w="3186" w:type="dxa"/>
            <w:gridSpan w:val="4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通识课/专业</w:t>
            </w:r>
            <w:r>
              <w:t>大类平台</w:t>
            </w:r>
            <w:r>
              <w:rPr>
                <w:rFonts w:hint="eastAsia"/>
              </w:rPr>
              <w:t>/专业课等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开课学期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b/>
              </w:rPr>
              <w:t>考核方式</w:t>
            </w:r>
          </w:p>
        </w:tc>
        <w:tc>
          <w:tcPr>
            <w:tcW w:w="3186" w:type="dxa"/>
            <w:gridSpan w:val="4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考试/考查</w:t>
            </w:r>
          </w:p>
        </w:tc>
      </w:tr>
    </w:tbl>
    <w:p>
      <w:pPr>
        <w:spacing w:before="156" w:beforeLines="50" w:after="156" w:afterLines="50"/>
        <w:ind w:firstLine="422" w:firstLineChars="200"/>
        <w:rPr>
          <w:rFonts w:eastAsia="黑体"/>
          <w:snapToGrid w:val="0"/>
          <w:kern w:val="0"/>
        </w:rPr>
      </w:pPr>
      <w:r>
        <w:rPr>
          <w:rFonts w:hint="eastAsia" w:eastAsia="黑体"/>
          <w:b/>
        </w:rPr>
        <w:t>二</w:t>
      </w:r>
      <w:r>
        <w:rPr>
          <w:rFonts w:eastAsia="黑体"/>
          <w:b/>
        </w:rPr>
        <w:t>、课程</w:t>
      </w:r>
      <w:r>
        <w:rPr>
          <w:rFonts w:hint="eastAsia" w:eastAsia="黑体"/>
          <w:b/>
        </w:rPr>
        <w:t>描述和</w:t>
      </w:r>
      <w:r>
        <w:rPr>
          <w:rFonts w:eastAsia="黑体"/>
          <w:b/>
        </w:rPr>
        <w:t>目标</w:t>
      </w:r>
    </w:p>
    <w:p>
      <w:pPr>
        <w:spacing w:line="40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简要说明课程在实现专业人才培养目标中的地位、作用及课程基本内容等。</w:t>
      </w:r>
    </w:p>
    <w:p>
      <w:pPr>
        <w:spacing w:line="40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本课程拟达到的课程目标</w:t>
      </w:r>
      <w:r>
        <w:rPr>
          <w:rFonts w:ascii="宋体" w:hAnsi="宋体"/>
          <w:color w:val="auto"/>
          <w:szCs w:val="21"/>
          <w:highlight w:val="none"/>
        </w:rPr>
        <w:t>:</w:t>
      </w:r>
      <w:r>
        <w:rPr>
          <w:rFonts w:hint="eastAsia" w:ascii="宋体" w:hAnsi="宋体"/>
          <w:color w:val="auto"/>
          <w:szCs w:val="21"/>
          <w:highlight w:val="none"/>
        </w:rPr>
        <w:t>阐明本课程在人才培养过程中的地位及作用，明确学生通过本课程的</w:t>
      </w:r>
      <w:r>
        <w:rPr>
          <w:rFonts w:ascii="宋体" w:hAnsi="宋体"/>
          <w:color w:val="auto"/>
          <w:szCs w:val="21"/>
          <w:highlight w:val="none"/>
        </w:rPr>
        <w:t>训练</w:t>
      </w:r>
      <w:r>
        <w:rPr>
          <w:rFonts w:hint="eastAsia" w:ascii="宋体" w:hAnsi="宋体"/>
          <w:color w:val="auto"/>
          <w:szCs w:val="21"/>
          <w:highlight w:val="none"/>
        </w:rPr>
        <w:t>在知识、能力及素质发展等方面应达到的目标。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课程目标1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课程目标</w:t>
      </w:r>
      <w:r>
        <w:rPr>
          <w:rFonts w:hint="eastAsia" w:ascii="宋体" w:hAnsi="宋体"/>
          <w:szCs w:val="21"/>
        </w:rPr>
        <w:t>2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>
      <w:pPr>
        <w:spacing w:line="400" w:lineRule="exact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（正文，宋体，5号；行间距，固定值20磅）</w:t>
      </w:r>
    </w:p>
    <w:p>
      <w:pPr>
        <w:spacing w:before="156" w:beforeLines="50" w:after="156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三</w:t>
      </w:r>
      <w:r>
        <w:rPr>
          <w:rFonts w:eastAsia="黑体"/>
          <w:b/>
        </w:rPr>
        <w:t>、课程目标对</w:t>
      </w:r>
      <w:r>
        <w:rPr>
          <w:rFonts w:hint="eastAsia" w:eastAsia="黑体"/>
          <w:b/>
        </w:rPr>
        <w:t>毕业要求</w:t>
      </w:r>
      <w:r>
        <w:rPr>
          <w:rFonts w:eastAsia="黑体"/>
          <w:b/>
        </w:rPr>
        <w:t>的支撑关系</w:t>
      </w:r>
    </w:p>
    <w:tbl>
      <w:tblPr>
        <w:tblStyle w:val="12"/>
        <w:tblW w:w="849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651"/>
        <w:gridCol w:w="1458"/>
        <w:gridCol w:w="1013"/>
        <w:gridCol w:w="13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65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毕业要求指标点</w:t>
            </w:r>
          </w:p>
        </w:tc>
        <w:tc>
          <w:tcPr>
            <w:tcW w:w="1458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权重</w:t>
            </w:r>
          </w:p>
        </w:tc>
        <w:tc>
          <w:tcPr>
            <w:tcW w:w="137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目标达成形式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65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458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课程目标1</w:t>
            </w: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65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58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65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58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01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lang w:val="en-US" w:eastAsia="zh-CN"/>
        </w:rPr>
        <w:t>说明1.权重。</w:t>
      </w:r>
      <w:r>
        <w:rPr>
          <w:rFonts w:hint="eastAsia" w:ascii="华文楷体" w:hAnsi="华文楷体" w:eastAsia="华文楷体" w:cs="华文楷体"/>
        </w:rPr>
        <w:t>根据课程对各项毕业要求的支撑强度分别用“H（高）、M（中）、L（弱）”表示，支撑强度的含义是：该课程覆盖毕业要求指标点的多寡，H至少覆盖80%，M至少覆盖50%，L至少覆盖30%。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2.目标达成形式。省级及以上专业类项目、专业认证项目必填。目标达成形式包括闭卷笔试、作业、实验、各类综合考评等。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3.关于</w:t>
      </w:r>
      <w:r>
        <w:rPr>
          <w:rFonts w:hint="eastAsia" w:ascii="华文楷体" w:hAnsi="华文楷体" w:eastAsia="华文楷体" w:cs="华文楷体"/>
          <w:b/>
          <w:bCs/>
          <w:lang w:val="en-US" w:eastAsia="zh-CN"/>
        </w:rPr>
        <w:t>通识课程</w:t>
      </w:r>
      <w:r>
        <w:rPr>
          <w:rFonts w:hint="eastAsia" w:ascii="华文楷体" w:hAnsi="华文楷体" w:eastAsia="华文楷体" w:cs="华文楷体"/>
          <w:lang w:val="en-US" w:eastAsia="zh-CN"/>
        </w:rPr>
        <w:t>中“</w:t>
      </w:r>
      <w:r>
        <w:rPr>
          <w:rFonts w:hint="eastAsia" w:ascii="华文楷体" w:hAnsi="华文楷体" w:eastAsia="华文楷体" w:cs="华文楷体"/>
          <w:b/>
          <w:bCs/>
          <w:lang w:val="en-US" w:eastAsia="zh-CN"/>
        </w:rPr>
        <w:t>课程目标对应的毕业要求</w:t>
      </w:r>
      <w:r>
        <w:rPr>
          <w:rFonts w:hint="eastAsia" w:ascii="华文楷体" w:hAnsi="华文楷体" w:eastAsia="华文楷体" w:cs="华文楷体"/>
          <w:lang w:val="en-US" w:eastAsia="zh-CN"/>
        </w:rPr>
        <w:t>”，可以按照各自培养方案中的毕业要求进行描述，也可以按照《嘉兴学院关于2018版人才培养方案制订的指导性意见》中“</w:t>
      </w:r>
      <w:r>
        <w:rPr>
          <w:rFonts w:hint="eastAsia" w:ascii="华文楷体" w:hAnsi="华文楷体" w:eastAsia="华文楷体" w:cs="华文楷体"/>
        </w:rPr>
        <w:t>学校人才培养的目标体系</w:t>
      </w:r>
      <w:r>
        <w:rPr>
          <w:rFonts w:hint="eastAsia" w:ascii="华文楷体" w:hAnsi="华文楷体" w:eastAsia="华文楷体" w:cs="华文楷体"/>
          <w:lang w:val="en-US" w:eastAsia="zh-CN"/>
        </w:rPr>
        <w:t>”进行对应描述，即：培养目标1 人生观和价值观；培养目标2 公民素质；培养目标3 人文素养；培养目标4 学习和思维能力；培养目标5 体质和心理；培养目标6 语言能力。</w:t>
      </w:r>
    </w:p>
    <w:p>
      <w:pPr>
        <w:spacing w:before="156" w:beforeLines="50" w:after="156" w:afterLines="50"/>
        <w:ind w:firstLine="420" w:firstLineChars="200"/>
        <w:rPr>
          <w:rFonts w:hint="eastAsia" w:ascii="华文楷体" w:hAnsi="华文楷体" w:eastAsia="华文楷体" w:cs="华文楷体"/>
        </w:rPr>
      </w:pPr>
    </w:p>
    <w:p>
      <w:pPr>
        <w:spacing w:before="156" w:beforeLines="50" w:after="156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四、实验/实训项目与内容提要</w:t>
      </w:r>
    </w:p>
    <w:p>
      <w:pPr>
        <w:spacing w:line="400" w:lineRule="exact"/>
        <w:rPr>
          <w:shd w:val="pct10" w:color="auto" w:fill="FFFFFF"/>
        </w:rPr>
      </w:pPr>
      <w:r>
        <w:rPr>
          <w:rFonts w:hint="eastAsia"/>
          <w:shd w:val="pct10" w:color="auto" w:fill="FFFFFF"/>
        </w:rPr>
        <w:t>1.实验/实训</w:t>
      </w:r>
    </w:p>
    <w:tbl>
      <w:tblPr>
        <w:tblStyle w:val="12"/>
        <w:tblW w:w="82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993"/>
        <w:gridCol w:w="1395"/>
        <w:gridCol w:w="709"/>
        <w:gridCol w:w="708"/>
        <w:gridCol w:w="709"/>
        <w:gridCol w:w="709"/>
        <w:gridCol w:w="708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项目名称</w:t>
            </w:r>
          </w:p>
        </w:tc>
        <w:tc>
          <w:tcPr>
            <w:tcW w:w="139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目的要求、内容提要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每组人数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实验学时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实验类型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实验要求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分室</w:t>
            </w:r>
          </w:p>
        </w:tc>
        <w:tc>
          <w:tcPr>
            <w:tcW w:w="16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对应</w:t>
            </w:r>
            <w:r>
              <w:rPr>
                <w:rFonts w:ascii="宋体" w:hAnsi="宋体"/>
                <w:b/>
                <w:bCs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993" w:type="dxa"/>
          </w:tcPr>
          <w:p>
            <w:pPr>
              <w:spacing w:line="360" w:lineRule="exact"/>
              <w:ind w:left="2" w:leftChars="1" w:right="-63" w:rightChars="-30"/>
              <w:rPr>
                <w:rFonts w:ascii="宋体" w:hAnsi="宋体"/>
              </w:rPr>
            </w:pPr>
          </w:p>
        </w:tc>
        <w:tc>
          <w:tcPr>
            <w:tcW w:w="1395" w:type="dxa"/>
          </w:tcPr>
          <w:p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19" w:type="dxa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993" w:type="dxa"/>
          </w:tcPr>
          <w:p>
            <w:pPr>
              <w:spacing w:line="360" w:lineRule="exact"/>
              <w:ind w:left="2" w:leftChars="1" w:right="-63" w:rightChars="-30" w:firstLine="4" w:firstLineChars="2"/>
              <w:rPr>
                <w:rFonts w:ascii="宋体" w:hAnsi="宋体"/>
              </w:rPr>
            </w:pPr>
          </w:p>
        </w:tc>
        <w:tc>
          <w:tcPr>
            <w:tcW w:w="1395" w:type="dxa"/>
          </w:tcPr>
          <w:p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19" w:type="dxa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993" w:type="dxa"/>
          </w:tcPr>
          <w:p>
            <w:pPr>
              <w:spacing w:line="360" w:lineRule="exact"/>
              <w:ind w:left="2" w:leftChars="1" w:right="-63" w:rightChars="-30" w:firstLine="4" w:firstLineChars="2"/>
              <w:rPr>
                <w:rFonts w:ascii="宋体" w:hAnsi="宋体"/>
              </w:rPr>
            </w:pPr>
          </w:p>
        </w:tc>
        <w:tc>
          <w:tcPr>
            <w:tcW w:w="1395" w:type="dxa"/>
          </w:tcPr>
          <w:p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</w:tcPr>
          <w:p>
            <w:pPr>
              <w:spacing w:line="360" w:lineRule="exact"/>
            </w:pPr>
          </w:p>
        </w:tc>
        <w:tc>
          <w:tcPr>
            <w:tcW w:w="1619" w:type="dxa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993" w:type="dxa"/>
          </w:tcPr>
          <w:p>
            <w:pPr>
              <w:spacing w:line="360" w:lineRule="exact"/>
              <w:ind w:left="-2" w:leftChars="-1" w:right="-63" w:rightChars="-30"/>
              <w:rPr>
                <w:rFonts w:ascii="宋体" w:hAnsi="宋体"/>
              </w:rPr>
            </w:pPr>
          </w:p>
        </w:tc>
        <w:tc>
          <w:tcPr>
            <w:tcW w:w="1395" w:type="dxa"/>
          </w:tcPr>
          <w:p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</w:tcPr>
          <w:p>
            <w:pPr>
              <w:spacing w:line="360" w:lineRule="exact"/>
            </w:pPr>
          </w:p>
        </w:tc>
        <w:tc>
          <w:tcPr>
            <w:tcW w:w="1619" w:type="dxa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993" w:type="dxa"/>
          </w:tcPr>
          <w:p>
            <w:pPr>
              <w:spacing w:line="360" w:lineRule="exact"/>
              <w:ind w:left="2" w:leftChars="1" w:right="-63" w:rightChars="-30"/>
              <w:rPr>
                <w:rFonts w:ascii="宋体" w:hAnsi="宋体"/>
              </w:rPr>
            </w:pPr>
          </w:p>
        </w:tc>
        <w:tc>
          <w:tcPr>
            <w:tcW w:w="1395" w:type="dxa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</w:tcPr>
          <w:p>
            <w:pPr>
              <w:spacing w:line="360" w:lineRule="exact"/>
            </w:pPr>
          </w:p>
        </w:tc>
        <w:tc>
          <w:tcPr>
            <w:tcW w:w="1619" w:type="dxa"/>
          </w:tcPr>
          <w:p>
            <w:pPr>
              <w:spacing w:line="360" w:lineRule="exact"/>
            </w:pPr>
          </w:p>
        </w:tc>
      </w:tr>
    </w:tbl>
    <w:p>
      <w:pPr>
        <w:spacing w:line="400" w:lineRule="exact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实验教学按以下格式填写[实验类型（演示性、验证性、综合性、设计研究、其他）；实验要求（必修、选修）；实验分室写二级实验室或教室]</w:t>
      </w:r>
    </w:p>
    <w:p>
      <w:pPr>
        <w:spacing w:line="400" w:lineRule="exact"/>
        <w:rPr>
          <w:shd w:val="pct10" w:color="auto" w:fill="FFFFFF"/>
        </w:rPr>
      </w:pPr>
      <w:r>
        <w:rPr>
          <w:rFonts w:hint="eastAsia"/>
          <w:shd w:val="pct10" w:color="auto" w:fill="FFFFFF"/>
        </w:rPr>
        <w:t>2.多种</w:t>
      </w:r>
      <w:r>
        <w:rPr>
          <w:shd w:val="pct10" w:color="auto" w:fill="FFFFFF"/>
        </w:rPr>
        <w:t>形式教学</w:t>
      </w:r>
    </w:p>
    <w:p>
      <w:pPr>
        <w:spacing w:line="400" w:lineRule="exact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ab/>
      </w:r>
      <w:r>
        <w:rPr>
          <w:rFonts w:hint="eastAsia"/>
          <w:color w:val="FF0000"/>
          <w:shd w:val="pct10" w:color="auto" w:fill="FFFFFF"/>
        </w:rPr>
        <w:t>仅限红船精神与时代价值、大学外语、口语实训、创业基础、军事理论、大学生心理健康教育课程，以及开展线上线下混合式教学的课程。</w:t>
      </w:r>
      <w:bookmarkStart w:id="0" w:name="_GoBack"/>
      <w:bookmarkEnd w:id="0"/>
    </w:p>
    <w:p>
      <w:pPr>
        <w:spacing w:line="400" w:lineRule="exact"/>
        <w:rPr>
          <w:color w:val="FF0000"/>
          <w:shd w:val="pct10" w:color="auto" w:fill="FFFFFF"/>
        </w:rPr>
      </w:pPr>
      <w:r>
        <w:rPr>
          <w:rFonts w:hint="eastAsia"/>
          <w:color w:val="FF0000"/>
          <w:shd w:val="pct10" w:color="auto" w:fill="FFFFFF"/>
        </w:rPr>
        <w:t xml:space="preserve">     填写方式同理论。</w:t>
      </w:r>
    </w:p>
    <w:p>
      <w:pPr>
        <w:spacing w:line="400" w:lineRule="exact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五</w:t>
      </w:r>
      <w:r>
        <w:rPr>
          <w:rFonts w:eastAsia="黑体"/>
          <w:b/>
        </w:rPr>
        <w:t>、</w:t>
      </w:r>
      <w:r>
        <w:rPr>
          <w:rFonts w:hint="eastAsia" w:eastAsia="黑体"/>
          <w:b/>
        </w:rPr>
        <w:t>实验/实训教学方式与基本要求</w:t>
      </w:r>
    </w:p>
    <w:p>
      <w:pPr>
        <w:spacing w:line="400" w:lineRule="exact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课程教学提倡学生的主动学习和主动实践为核心，精心组织教学安排，注重培养学生的创新精神和团队意识，学生在完成课程的过程中，会积极地去思考、探索。</w:t>
      </w:r>
    </w:p>
    <w:p>
      <w:pPr>
        <w:spacing w:line="400" w:lineRule="exact"/>
        <w:ind w:firstLine="422" w:firstLineChars="200"/>
        <w:rPr>
          <w:b/>
          <w:bCs/>
          <w:sz w:val="24"/>
        </w:rPr>
      </w:pPr>
      <w:r>
        <w:rPr>
          <w:rFonts w:hint="eastAsia" w:eastAsia="黑体"/>
          <w:b/>
        </w:rPr>
        <w:t>六、实验/实训报告与考核</w:t>
      </w:r>
    </w:p>
    <w:p>
      <w:pPr>
        <w:spacing w:line="400" w:lineRule="exact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根据课程目标设计实验考核方式（包括学生对实验理论知识的掌握程度、实验过程的细节把握、实验数据的处理分析、实验结果的有效性等），考核的方法、内容、比例等均应有明确规定。</w:t>
      </w:r>
    </w:p>
    <w:tbl>
      <w:tblPr>
        <w:tblStyle w:val="12"/>
        <w:tblW w:w="85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390"/>
        <w:gridCol w:w="1130"/>
        <w:gridCol w:w="4614"/>
        <w:gridCol w:w="14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考核</w:t>
            </w:r>
          </w:p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依据</w:t>
            </w:r>
            <w:r>
              <w:rPr>
                <w:rFonts w:hint="eastAsia"/>
                <w:szCs w:val="21"/>
                <w:lang w:val="en-US" w:eastAsia="zh-CN"/>
              </w:rPr>
              <w:t>**</w:t>
            </w: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建议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分值</w:t>
            </w: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考核/评价细则</w:t>
            </w: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对应课程目标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color w:val="0000FF"/>
                <w:szCs w:val="21"/>
                <w:highlight w:val="lightGray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color w:val="0000FF"/>
                <w:szCs w:val="21"/>
                <w:highlight w:val="lightGray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color w:val="0000FF"/>
                <w:szCs w:val="21"/>
                <w:highlight w:val="lightGray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color w:val="0000FF"/>
                <w:szCs w:val="21"/>
                <w:highlight w:val="lightGray"/>
                <w:lang w:val="en-US" w:eastAsia="zh-CN"/>
              </w:rPr>
            </w:pPr>
            <w:r>
              <w:rPr>
                <w:rFonts w:hint="eastAsia"/>
                <w:color w:val="0000FF"/>
                <w:szCs w:val="21"/>
                <w:highlight w:val="none"/>
                <w:lang w:val="en-US" w:eastAsia="zh-CN"/>
              </w:rPr>
              <w:t>.....</w:t>
            </w: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spacing w:line="400" w:lineRule="exact"/>
        <w:ind w:firstLine="360" w:firstLineChars="200"/>
        <w:rPr>
          <w:rFonts w:hint="eastAsia" w:ascii="宋体" w:hAnsi="宋体"/>
          <w:sz w:val="18"/>
          <w:szCs w:val="18"/>
          <w:lang w:eastAsia="zh-CN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>*</w:t>
      </w:r>
      <w:r>
        <w:rPr>
          <w:rFonts w:hint="eastAsia" w:ascii="宋体" w:hAnsi="宋体"/>
          <w:sz w:val="18"/>
          <w:szCs w:val="18"/>
        </w:rPr>
        <w:t>以上为举例，按课程实际情况设计填写</w:t>
      </w:r>
      <w:r>
        <w:rPr>
          <w:rFonts w:hint="eastAsia" w:ascii="宋体" w:hAnsi="宋体"/>
          <w:sz w:val="18"/>
          <w:szCs w:val="18"/>
          <w:lang w:eastAsia="zh-CN"/>
        </w:rPr>
        <w:t>；</w:t>
      </w:r>
    </w:p>
    <w:p>
      <w:pPr>
        <w:spacing w:line="400" w:lineRule="exact"/>
        <w:ind w:firstLine="360" w:firstLineChars="200"/>
        <w:rPr>
          <w:rFonts w:hint="eastAsia" w:ascii="宋体" w:hAnsi="宋体"/>
          <w:sz w:val="18"/>
          <w:szCs w:val="18"/>
          <w:lang w:val="en-US" w:eastAsia="zh-CN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>**结合形成性评价、过程性评价的要求，合理设置灵活多样的考核方式。</w:t>
      </w:r>
    </w:p>
    <w:p>
      <w:pPr>
        <w:spacing w:line="400" w:lineRule="exact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七、主要仪器设备和材料</w:t>
      </w:r>
    </w:p>
    <w:p>
      <w:pPr>
        <w:numPr>
          <w:ilvl w:val="0"/>
          <w:numId w:val="1"/>
        </w:numPr>
        <w:spacing w:line="400" w:lineRule="exact"/>
        <w:ind w:firstLine="422" w:firstLineChars="200"/>
        <w:rPr>
          <w:rFonts w:hint="eastAsia" w:eastAsia="黑体"/>
          <w:b/>
        </w:rPr>
      </w:pPr>
      <w:r>
        <w:rPr>
          <w:rFonts w:hint="eastAsia" w:eastAsia="黑体"/>
          <w:b/>
        </w:rPr>
        <w:t>教材及主要参考资料（可多种，包括课程网站、教学视频等）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执笔人：（签名） 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专业（课程组）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审核人：（签名）　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0" w:right="463" w:firstLine="422" w:firstLineChars="200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参与讨论人员：</w:t>
      </w:r>
      <w:r>
        <w:rPr>
          <w:rFonts w:hint="eastAsia"/>
          <w:b/>
          <w:szCs w:val="21"/>
        </w:rPr>
        <w:t xml:space="preserve">        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both"/>
    </w:pPr>
    <w:r>
      <w:rPr>
        <w:color w:val="333333"/>
      </w:rPr>
      <w:drawing>
        <wp:inline distT="0" distB="0" distL="0" distR="0">
          <wp:extent cx="798195" cy="180340"/>
          <wp:effectExtent l="0" t="0" r="1905" b="10160"/>
          <wp:docPr id="3" name="图片 3" descr="嘉兴学院主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嘉兴学院主站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8195" cy="180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</w:t>
    </w:r>
    <w:r>
      <w:rPr>
        <w:rFonts w:hint="eastAsia" w:asciiTheme="minorEastAsia" w:hAnsiTheme="minorEastAsia" w:eastAsiaTheme="minorEastAsia"/>
        <w:sz w:val="21"/>
      </w:rPr>
      <w:t>***教学单位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0F663"/>
    <w:multiLevelType w:val="singleLevel"/>
    <w:tmpl w:val="2DE0F66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0FB8"/>
    <w:rsid w:val="00015FF5"/>
    <w:rsid w:val="000167F6"/>
    <w:rsid w:val="00016813"/>
    <w:rsid w:val="00044101"/>
    <w:rsid w:val="00045684"/>
    <w:rsid w:val="000624B9"/>
    <w:rsid w:val="00081B2D"/>
    <w:rsid w:val="00085C4D"/>
    <w:rsid w:val="0009242F"/>
    <w:rsid w:val="00095FAE"/>
    <w:rsid w:val="000A55D5"/>
    <w:rsid w:val="000C6C14"/>
    <w:rsid w:val="000D22EE"/>
    <w:rsid w:val="000D339F"/>
    <w:rsid w:val="000E4391"/>
    <w:rsid w:val="000F7A31"/>
    <w:rsid w:val="00100694"/>
    <w:rsid w:val="00101337"/>
    <w:rsid w:val="00102F70"/>
    <w:rsid w:val="00105551"/>
    <w:rsid w:val="001204A9"/>
    <w:rsid w:val="0013513D"/>
    <w:rsid w:val="00145F60"/>
    <w:rsid w:val="001553D6"/>
    <w:rsid w:val="001704BA"/>
    <w:rsid w:val="001712B8"/>
    <w:rsid w:val="001A4C32"/>
    <w:rsid w:val="001B36BB"/>
    <w:rsid w:val="001D75B7"/>
    <w:rsid w:val="001E322F"/>
    <w:rsid w:val="001E3D6C"/>
    <w:rsid w:val="001F4837"/>
    <w:rsid w:val="00213571"/>
    <w:rsid w:val="00235EB4"/>
    <w:rsid w:val="00236633"/>
    <w:rsid w:val="0024406F"/>
    <w:rsid w:val="002A1C2D"/>
    <w:rsid w:val="002C0228"/>
    <w:rsid w:val="002C1C80"/>
    <w:rsid w:val="002D3C0D"/>
    <w:rsid w:val="002E0F0F"/>
    <w:rsid w:val="002E5A67"/>
    <w:rsid w:val="003378D6"/>
    <w:rsid w:val="00365425"/>
    <w:rsid w:val="003777DD"/>
    <w:rsid w:val="003B1D52"/>
    <w:rsid w:val="003B3D1F"/>
    <w:rsid w:val="003B6F4E"/>
    <w:rsid w:val="003E2CC9"/>
    <w:rsid w:val="003E3F0B"/>
    <w:rsid w:val="0040505C"/>
    <w:rsid w:val="004256D1"/>
    <w:rsid w:val="0044652D"/>
    <w:rsid w:val="00473D14"/>
    <w:rsid w:val="0047456F"/>
    <w:rsid w:val="0048704A"/>
    <w:rsid w:val="004E00DC"/>
    <w:rsid w:val="005005AA"/>
    <w:rsid w:val="00517D13"/>
    <w:rsid w:val="005208E2"/>
    <w:rsid w:val="00537E89"/>
    <w:rsid w:val="00583D31"/>
    <w:rsid w:val="00585F57"/>
    <w:rsid w:val="00591005"/>
    <w:rsid w:val="005A675F"/>
    <w:rsid w:val="005A7BE2"/>
    <w:rsid w:val="005B459E"/>
    <w:rsid w:val="005B6550"/>
    <w:rsid w:val="005C1B48"/>
    <w:rsid w:val="005F00A4"/>
    <w:rsid w:val="005F0D05"/>
    <w:rsid w:val="005F2667"/>
    <w:rsid w:val="00620A92"/>
    <w:rsid w:val="00635B40"/>
    <w:rsid w:val="006511F9"/>
    <w:rsid w:val="00673523"/>
    <w:rsid w:val="006B350C"/>
    <w:rsid w:val="006D3854"/>
    <w:rsid w:val="007169F0"/>
    <w:rsid w:val="00736D4E"/>
    <w:rsid w:val="00742655"/>
    <w:rsid w:val="00755718"/>
    <w:rsid w:val="0079095E"/>
    <w:rsid w:val="007A4DE3"/>
    <w:rsid w:val="007B2CD4"/>
    <w:rsid w:val="007B64F4"/>
    <w:rsid w:val="007C2374"/>
    <w:rsid w:val="007C2F38"/>
    <w:rsid w:val="0080221A"/>
    <w:rsid w:val="00822EF5"/>
    <w:rsid w:val="00830FA3"/>
    <w:rsid w:val="00834B48"/>
    <w:rsid w:val="00877C94"/>
    <w:rsid w:val="008865D4"/>
    <w:rsid w:val="008A067D"/>
    <w:rsid w:val="008A4A53"/>
    <w:rsid w:val="008A7707"/>
    <w:rsid w:val="008D75A7"/>
    <w:rsid w:val="008E474A"/>
    <w:rsid w:val="008F65E5"/>
    <w:rsid w:val="008F7DE9"/>
    <w:rsid w:val="0090332B"/>
    <w:rsid w:val="00905F66"/>
    <w:rsid w:val="009300EC"/>
    <w:rsid w:val="0095331E"/>
    <w:rsid w:val="009752E2"/>
    <w:rsid w:val="00991554"/>
    <w:rsid w:val="009A09F0"/>
    <w:rsid w:val="009B51C3"/>
    <w:rsid w:val="00A05B35"/>
    <w:rsid w:val="00A05FBE"/>
    <w:rsid w:val="00A20D60"/>
    <w:rsid w:val="00A53284"/>
    <w:rsid w:val="00A614C4"/>
    <w:rsid w:val="00A6155E"/>
    <w:rsid w:val="00A73F3A"/>
    <w:rsid w:val="00AE1B7D"/>
    <w:rsid w:val="00AF366C"/>
    <w:rsid w:val="00AF4691"/>
    <w:rsid w:val="00B278C6"/>
    <w:rsid w:val="00B45AA2"/>
    <w:rsid w:val="00B6497D"/>
    <w:rsid w:val="00B665E4"/>
    <w:rsid w:val="00BE3ABD"/>
    <w:rsid w:val="00BF72E5"/>
    <w:rsid w:val="00C31312"/>
    <w:rsid w:val="00C62FC6"/>
    <w:rsid w:val="00C66757"/>
    <w:rsid w:val="00C66B80"/>
    <w:rsid w:val="00C672B4"/>
    <w:rsid w:val="00C84DA8"/>
    <w:rsid w:val="00CA3088"/>
    <w:rsid w:val="00CA632E"/>
    <w:rsid w:val="00CB1764"/>
    <w:rsid w:val="00CB3CB7"/>
    <w:rsid w:val="00CB7DF2"/>
    <w:rsid w:val="00CC07B6"/>
    <w:rsid w:val="00CC7208"/>
    <w:rsid w:val="00D222D0"/>
    <w:rsid w:val="00D24169"/>
    <w:rsid w:val="00D435CF"/>
    <w:rsid w:val="00D539A5"/>
    <w:rsid w:val="00D65076"/>
    <w:rsid w:val="00D94B90"/>
    <w:rsid w:val="00DC4686"/>
    <w:rsid w:val="00E05085"/>
    <w:rsid w:val="00E06290"/>
    <w:rsid w:val="00E16391"/>
    <w:rsid w:val="00E54455"/>
    <w:rsid w:val="00E56E49"/>
    <w:rsid w:val="00E62DC2"/>
    <w:rsid w:val="00E82A57"/>
    <w:rsid w:val="00E834D2"/>
    <w:rsid w:val="00E87551"/>
    <w:rsid w:val="00EB2C8F"/>
    <w:rsid w:val="00EB5D69"/>
    <w:rsid w:val="00ED17EC"/>
    <w:rsid w:val="00F0591F"/>
    <w:rsid w:val="00F07906"/>
    <w:rsid w:val="00F1081F"/>
    <w:rsid w:val="00F34DBB"/>
    <w:rsid w:val="00F37C7C"/>
    <w:rsid w:val="00F413DF"/>
    <w:rsid w:val="00F52706"/>
    <w:rsid w:val="00F70C3A"/>
    <w:rsid w:val="00F718AA"/>
    <w:rsid w:val="00FA2BE3"/>
    <w:rsid w:val="00FA73D6"/>
    <w:rsid w:val="00FB0FB8"/>
    <w:rsid w:val="00FC28A5"/>
    <w:rsid w:val="00FD79F4"/>
    <w:rsid w:val="00FE4B0D"/>
    <w:rsid w:val="00FF7E97"/>
    <w:rsid w:val="0F976D4F"/>
    <w:rsid w:val="14A539FD"/>
    <w:rsid w:val="1E845023"/>
    <w:rsid w:val="234768F0"/>
    <w:rsid w:val="39115BBD"/>
    <w:rsid w:val="3CD345A2"/>
    <w:rsid w:val="3F0B21F8"/>
    <w:rsid w:val="576A3DBE"/>
    <w:rsid w:val="58F2175A"/>
    <w:rsid w:val="64DB30A8"/>
    <w:rsid w:val="6BF27079"/>
    <w:rsid w:val="6E2B34C4"/>
    <w:rsid w:val="74534C24"/>
    <w:rsid w:val="75DA0D29"/>
    <w:rsid w:val="7DA0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semiHidden/>
    <w:qFormat/>
    <w:uiPriority w:val="0"/>
    <w:rPr>
      <w:b/>
      <w:bCs/>
    </w:r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before="69"/>
      <w:ind w:left="558"/>
    </w:pPr>
    <w:rPr>
      <w:rFonts w:ascii="宋体" w:hAnsi="宋体" w:eastAsia="宋体"/>
      <w:sz w:val="21"/>
      <w:szCs w:val="21"/>
    </w:rPr>
  </w:style>
  <w:style w:type="paragraph" w:styleId="6">
    <w:name w:val="Body Text Indent 2"/>
    <w:basedOn w:val="1"/>
    <w:qFormat/>
    <w:uiPriority w:val="0"/>
    <w:pPr>
      <w:spacing w:line="440" w:lineRule="exac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tugp</Company>
  <Pages>2</Pages>
  <Words>169</Words>
  <Characters>969</Characters>
  <Lines>8</Lines>
  <Paragraphs>2</Paragraphs>
  <TotalTime>1</TotalTime>
  <ScaleCrop>false</ScaleCrop>
  <LinksUpToDate>false</LinksUpToDate>
  <CharactersWithSpaces>1136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2018-06-22T06:29:00Z</dcterms:created>
  <dc:creator>wlkj</dc:creator>
  <cp:lastModifiedBy>Administrator</cp:lastModifiedBy>
  <cp:lastPrinted>2018-07-06T01:48:00Z</cp:lastPrinted>
  <dcterms:modified xsi:type="dcterms:W3CDTF">2018-07-06T03:25:24Z</dcterms:modified>
  <dc:title>《XXXXXXXXXX》教学大纲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